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AD15" w14:textId="19A8BC35" w:rsidR="00C7523E" w:rsidRPr="00A36277" w:rsidRDefault="00C7523E" w:rsidP="00C7523E">
      <w:pPr>
        <w:spacing w:after="12" w:line="229" w:lineRule="auto"/>
        <w:ind w:left="7230" w:right="357" w:firstLine="0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A36277">
        <w:rPr>
          <w:rFonts w:ascii="Times New Roman" w:hAnsi="Times New Roman" w:cs="Times New Roman"/>
          <w:sz w:val="16"/>
        </w:rPr>
        <w:t>Załącznik nr 3</w:t>
      </w:r>
    </w:p>
    <w:p w14:paraId="268C1776" w14:textId="2B3C68AB" w:rsidR="006D08D8" w:rsidRPr="00A36277" w:rsidRDefault="00C7523E">
      <w:pPr>
        <w:spacing w:after="12" w:line="229" w:lineRule="auto"/>
        <w:ind w:left="4597" w:right="357" w:firstLine="2833"/>
        <w:rPr>
          <w:rFonts w:ascii="Times New Roman" w:hAnsi="Times New Roman" w:cs="Times New Roman"/>
          <w:sz w:val="16"/>
        </w:rPr>
      </w:pPr>
      <w:r w:rsidRPr="00A36277">
        <w:rPr>
          <w:rFonts w:ascii="Times New Roman" w:hAnsi="Times New Roman" w:cs="Times New Roman"/>
          <w:sz w:val="16"/>
        </w:rPr>
        <w:t xml:space="preserve"> (wzór )</w:t>
      </w:r>
    </w:p>
    <w:p w14:paraId="52B11EBE" w14:textId="24FFFEAE" w:rsidR="006D08D8" w:rsidRPr="00A36277" w:rsidRDefault="006D08D8" w:rsidP="00C7523E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FF53CE8" w14:textId="15196D25" w:rsidR="006D08D8" w:rsidRPr="00A36277" w:rsidRDefault="00C7523E" w:rsidP="00C7523E">
      <w:pPr>
        <w:spacing w:after="10"/>
        <w:ind w:left="2977"/>
        <w:rPr>
          <w:rFonts w:ascii="Times New Roman" w:hAnsi="Times New Roman" w:cs="Times New Roman"/>
          <w:b/>
          <w:bCs/>
        </w:rPr>
      </w:pPr>
      <w:r w:rsidRPr="00A36277">
        <w:rPr>
          <w:rFonts w:ascii="Times New Roman" w:hAnsi="Times New Roman" w:cs="Times New Roman"/>
          <w:b/>
          <w:bCs/>
        </w:rPr>
        <w:t>PROTOKÓŁ ZDAWCZO – ODBIORCZY</w:t>
      </w:r>
    </w:p>
    <w:p w14:paraId="2E2E80FA" w14:textId="4FD0F787" w:rsidR="006D08D8" w:rsidRPr="00A36277" w:rsidRDefault="00C7523E" w:rsidP="00C7523E">
      <w:pPr>
        <w:spacing w:after="0"/>
        <w:ind w:left="809" w:hanging="235"/>
        <w:jc w:val="center"/>
        <w:rPr>
          <w:rFonts w:ascii="Times New Roman" w:hAnsi="Times New Roman" w:cs="Times New Roman"/>
          <w:b/>
          <w:bCs/>
        </w:rPr>
      </w:pPr>
      <w:r w:rsidRPr="00A36277">
        <w:rPr>
          <w:rFonts w:ascii="Times New Roman" w:hAnsi="Times New Roman" w:cs="Times New Roman"/>
          <w:b/>
          <w:bCs/>
        </w:rPr>
        <w:t>NIEODPŁATNEGO PRZEKAZANIA SKŁADNIKA MAJĄTKU RUCHOMEGO WOJEWÓDZKIEGO INSPEKTORATU OCHRONY ŚRODOWISKA</w:t>
      </w:r>
      <w:r w:rsidRPr="00A36277">
        <w:rPr>
          <w:rFonts w:ascii="Times New Roman" w:hAnsi="Times New Roman" w:cs="Times New Roman"/>
          <w:b/>
          <w:bCs/>
        </w:rPr>
        <w:br/>
        <w:t>W BIAŁYMSTOKU</w:t>
      </w:r>
    </w:p>
    <w:p w14:paraId="4916B17D" w14:textId="0A868F11" w:rsidR="006D08D8" w:rsidRDefault="00C7523E" w:rsidP="00C7523E">
      <w:pPr>
        <w:spacing w:after="12" w:line="259" w:lineRule="auto"/>
        <w:ind w:left="3828" w:firstLine="349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</w:p>
    <w:p w14:paraId="672B3D84" w14:textId="77777777" w:rsidR="00A36277" w:rsidRPr="00A36277" w:rsidRDefault="00A36277" w:rsidP="00C7523E">
      <w:pPr>
        <w:spacing w:after="12" w:line="259" w:lineRule="auto"/>
        <w:ind w:left="3828" w:firstLine="349"/>
        <w:rPr>
          <w:rFonts w:ascii="Times New Roman" w:hAnsi="Times New Roman" w:cs="Times New Roman"/>
        </w:rPr>
      </w:pPr>
    </w:p>
    <w:p w14:paraId="06A3EADF" w14:textId="77777777" w:rsidR="006D08D8" w:rsidRPr="00A36277" w:rsidRDefault="00C7523E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Nazwa, siedziba i adres strony przekazującej składnik(i) majątku ruchomego: </w:t>
      </w:r>
    </w:p>
    <w:p w14:paraId="5976140C" w14:textId="77777777" w:rsidR="006D08D8" w:rsidRPr="00A36277" w:rsidRDefault="00C7523E">
      <w:pPr>
        <w:tabs>
          <w:tab w:val="center" w:pos="4418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 </w:t>
      </w:r>
    </w:p>
    <w:p w14:paraId="21EC028D" w14:textId="77777777" w:rsidR="006D08D8" w:rsidRPr="00A36277" w:rsidRDefault="00C7523E">
      <w:pPr>
        <w:tabs>
          <w:tab w:val="center" w:pos="4418"/>
        </w:tabs>
        <w:spacing w:after="161"/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 </w:t>
      </w:r>
    </w:p>
    <w:p w14:paraId="762AAE2A" w14:textId="77777777" w:rsidR="006D08D8" w:rsidRPr="00A36277" w:rsidRDefault="00C7523E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Nazwa siedziba i adres strony przejmującej składnik(i) majątku ruchomego </w:t>
      </w:r>
    </w:p>
    <w:p w14:paraId="5E688461" w14:textId="77777777" w:rsidR="006D08D8" w:rsidRPr="00A36277" w:rsidRDefault="00C7523E">
      <w:pPr>
        <w:tabs>
          <w:tab w:val="center" w:pos="4418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 </w:t>
      </w:r>
    </w:p>
    <w:p w14:paraId="6AAB78A5" w14:textId="77777777" w:rsidR="006D08D8" w:rsidRPr="00A36277" w:rsidRDefault="00C7523E">
      <w:pPr>
        <w:tabs>
          <w:tab w:val="center" w:pos="4418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 </w:t>
      </w:r>
    </w:p>
    <w:p w14:paraId="4F403200" w14:textId="77777777" w:rsidR="006D08D8" w:rsidRPr="00A36277" w:rsidRDefault="00C7523E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Nazwa, rodzaj, cechy identyfikujące składnik majątku ruchomego </w:t>
      </w:r>
    </w:p>
    <w:p w14:paraId="6CCAFE97" w14:textId="77777777" w:rsidR="006D08D8" w:rsidRPr="00A36277" w:rsidRDefault="00C7523E">
      <w:pPr>
        <w:tabs>
          <w:tab w:val="center" w:pos="4418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 </w:t>
      </w:r>
    </w:p>
    <w:p w14:paraId="4295E9D5" w14:textId="77777777" w:rsidR="006D08D8" w:rsidRPr="00A36277" w:rsidRDefault="00C7523E">
      <w:pPr>
        <w:tabs>
          <w:tab w:val="center" w:pos="4418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 </w:t>
      </w:r>
    </w:p>
    <w:p w14:paraId="0C385757" w14:textId="77777777" w:rsidR="006D08D8" w:rsidRPr="00A36277" w:rsidRDefault="00C7523E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Ilość i wartość każdego składnika majątku ruchomego </w:t>
      </w:r>
    </w:p>
    <w:p w14:paraId="687B589B" w14:textId="77777777" w:rsidR="006D08D8" w:rsidRPr="00A36277" w:rsidRDefault="00C7523E">
      <w:pPr>
        <w:tabs>
          <w:tab w:val="right" w:pos="8775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…………………………………………………………………………………………………… </w:t>
      </w:r>
    </w:p>
    <w:p w14:paraId="5F030E65" w14:textId="77777777" w:rsidR="006D08D8" w:rsidRPr="00A36277" w:rsidRDefault="00C7523E">
      <w:pPr>
        <w:tabs>
          <w:tab w:val="right" w:pos="8775"/>
        </w:tabs>
        <w:spacing w:after="161"/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…………………………………………………………………………………………………… </w:t>
      </w:r>
    </w:p>
    <w:p w14:paraId="134C1B9A" w14:textId="4AE4370B" w:rsidR="006D08D8" w:rsidRPr="00A36277" w:rsidRDefault="00C7523E">
      <w:pPr>
        <w:numPr>
          <w:ilvl w:val="0"/>
          <w:numId w:val="1"/>
        </w:numPr>
        <w:spacing w:after="17" w:line="357" w:lineRule="auto"/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Informacje o stanie technicznym składnika majątku ruchomego (należy określić kwalifikacje składnika – zbędny lub zużyty) </w:t>
      </w:r>
    </w:p>
    <w:p w14:paraId="69CB8D6D" w14:textId="77777777" w:rsidR="006D08D8" w:rsidRPr="00A36277" w:rsidRDefault="00C7523E">
      <w:pPr>
        <w:tabs>
          <w:tab w:val="right" w:pos="8775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…………………………………………………………………………………………………… </w:t>
      </w:r>
    </w:p>
    <w:p w14:paraId="40FD8E6D" w14:textId="77777777" w:rsidR="006D08D8" w:rsidRPr="00A36277" w:rsidRDefault="00C7523E">
      <w:pPr>
        <w:tabs>
          <w:tab w:val="right" w:pos="8775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…………………………………………………………………………………………………… </w:t>
      </w:r>
    </w:p>
    <w:p w14:paraId="5A4DC0CA" w14:textId="77777777" w:rsidR="006D08D8" w:rsidRPr="00A36277" w:rsidRDefault="00C7523E">
      <w:pPr>
        <w:numPr>
          <w:ilvl w:val="0"/>
          <w:numId w:val="1"/>
        </w:numPr>
        <w:spacing w:after="31" w:line="359" w:lineRule="auto"/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Okres, w którym składnik majątku ruchomego będzie używany przez jednostkę korzystającą </w:t>
      </w:r>
    </w:p>
    <w:p w14:paraId="73E9F360" w14:textId="77777777" w:rsidR="006D08D8" w:rsidRPr="00A36277" w:rsidRDefault="00C7523E">
      <w:pPr>
        <w:numPr>
          <w:ilvl w:val="1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czas oznaczony od……………… do……………………*; </w:t>
      </w:r>
    </w:p>
    <w:p w14:paraId="712A9C96" w14:textId="77777777" w:rsidR="006D08D8" w:rsidRPr="00A36277" w:rsidRDefault="00C7523E">
      <w:pPr>
        <w:numPr>
          <w:ilvl w:val="1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czas nieoznaczony*; </w:t>
      </w:r>
    </w:p>
    <w:p w14:paraId="0AC62A4B" w14:textId="77777777" w:rsidR="006D08D8" w:rsidRPr="00A36277" w:rsidRDefault="00C7523E">
      <w:pPr>
        <w:numPr>
          <w:ilvl w:val="1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bezzwrotnie*. </w:t>
      </w:r>
    </w:p>
    <w:p w14:paraId="6F514633" w14:textId="0B4619FC" w:rsidR="006D08D8" w:rsidRPr="00A36277" w:rsidRDefault="00C7523E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Miejsce i termin odbioru składnika majątku ruchomego: </w:t>
      </w:r>
    </w:p>
    <w:p w14:paraId="4665F5AD" w14:textId="0006EEB3" w:rsidR="006D08D8" w:rsidRPr="00A36277" w:rsidRDefault="00C7523E" w:rsidP="00C7523E">
      <w:pPr>
        <w:tabs>
          <w:tab w:val="right" w:pos="8775"/>
        </w:tabs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……………………………………………………………………………………………………  </w:t>
      </w:r>
    </w:p>
    <w:p w14:paraId="508EB674" w14:textId="77777777" w:rsidR="006D08D8" w:rsidRPr="00A36277" w:rsidRDefault="00C7523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</w:p>
    <w:p w14:paraId="0DFA5A5C" w14:textId="231AF452" w:rsidR="006D08D8" w:rsidRDefault="00C7523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</w:p>
    <w:p w14:paraId="1ACB1701" w14:textId="7C3E42D9" w:rsidR="00A36277" w:rsidRDefault="00A36277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6A2B1A9" w14:textId="77777777" w:rsidR="00A36277" w:rsidRPr="00A36277" w:rsidRDefault="00A36277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58692335" w14:textId="77777777" w:rsidR="006D08D8" w:rsidRPr="00A36277" w:rsidRDefault="00C7523E">
      <w:pPr>
        <w:tabs>
          <w:tab w:val="center" w:pos="3889"/>
          <w:tab w:val="center" w:pos="4597"/>
          <w:tab w:val="right" w:pos="8775"/>
        </w:tabs>
        <w:spacing w:after="10"/>
        <w:ind w:left="-15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…………………………………….  </w:t>
      </w:r>
      <w:r w:rsidRPr="00A36277">
        <w:rPr>
          <w:rFonts w:ascii="Times New Roman" w:hAnsi="Times New Roman" w:cs="Times New Roman"/>
        </w:rPr>
        <w:tab/>
        <w:t xml:space="preserve"> </w:t>
      </w:r>
      <w:r w:rsidRPr="00A36277">
        <w:rPr>
          <w:rFonts w:ascii="Times New Roman" w:hAnsi="Times New Roman" w:cs="Times New Roman"/>
        </w:rPr>
        <w:tab/>
        <w:t xml:space="preserve"> </w:t>
      </w:r>
      <w:r w:rsidRPr="00A36277">
        <w:rPr>
          <w:rFonts w:ascii="Times New Roman" w:hAnsi="Times New Roman" w:cs="Times New Roman"/>
        </w:rPr>
        <w:tab/>
        <w:t xml:space="preserve">………………………………………. </w:t>
      </w:r>
    </w:p>
    <w:p w14:paraId="54789367" w14:textId="77777777" w:rsidR="006D08D8" w:rsidRPr="00A36277" w:rsidRDefault="00C7523E">
      <w:pPr>
        <w:spacing w:after="8" w:line="244" w:lineRule="auto"/>
        <w:ind w:left="0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(data, podpis, stanowisko osoby upoważnionej  </w:t>
      </w:r>
      <w:r w:rsidRPr="00A36277">
        <w:rPr>
          <w:rFonts w:ascii="Times New Roman" w:hAnsi="Times New Roman" w:cs="Times New Roman"/>
        </w:rPr>
        <w:tab/>
        <w:t xml:space="preserve"> </w:t>
      </w:r>
      <w:r w:rsidRPr="00A36277">
        <w:rPr>
          <w:rFonts w:ascii="Times New Roman" w:hAnsi="Times New Roman" w:cs="Times New Roman"/>
        </w:rPr>
        <w:tab/>
        <w:t xml:space="preserve">(data, podpis osoby upoważnionej                                      z jednostki przejmującej)                                                               z jednostki przekazującej) </w:t>
      </w:r>
    </w:p>
    <w:p w14:paraId="30BBA684" w14:textId="77777777" w:rsidR="006D08D8" w:rsidRPr="00A36277" w:rsidRDefault="00C7523E">
      <w:pPr>
        <w:spacing w:after="76" w:line="259" w:lineRule="auto"/>
        <w:ind w:left="0" w:firstLine="0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 xml:space="preserve"> </w:t>
      </w:r>
      <w:r w:rsidRPr="00A36277">
        <w:rPr>
          <w:rFonts w:ascii="Times New Roman" w:hAnsi="Times New Roman" w:cs="Times New Roman"/>
        </w:rPr>
        <w:tab/>
        <w:t xml:space="preserve"> </w:t>
      </w:r>
      <w:r w:rsidRPr="00A36277">
        <w:rPr>
          <w:rFonts w:ascii="Times New Roman" w:hAnsi="Times New Roman" w:cs="Times New Roman"/>
        </w:rPr>
        <w:tab/>
        <w:t xml:space="preserve"> </w:t>
      </w:r>
      <w:r w:rsidRPr="00A36277">
        <w:rPr>
          <w:rFonts w:ascii="Times New Roman" w:hAnsi="Times New Roman" w:cs="Times New Roman"/>
        </w:rPr>
        <w:tab/>
        <w:t xml:space="preserve"> </w:t>
      </w:r>
      <w:r w:rsidRPr="00A36277">
        <w:rPr>
          <w:rFonts w:ascii="Times New Roman" w:hAnsi="Times New Roman" w:cs="Times New Roman"/>
        </w:rPr>
        <w:tab/>
        <w:t xml:space="preserve"> </w:t>
      </w:r>
      <w:r w:rsidRPr="00A36277">
        <w:rPr>
          <w:rFonts w:ascii="Times New Roman" w:hAnsi="Times New Roman" w:cs="Times New Roman"/>
        </w:rPr>
        <w:tab/>
        <w:t xml:space="preserve"> </w:t>
      </w:r>
    </w:p>
    <w:p w14:paraId="29EFF676" w14:textId="77777777" w:rsidR="006D08D8" w:rsidRPr="00A36277" w:rsidRDefault="00C7523E">
      <w:pPr>
        <w:ind w:left="-5"/>
        <w:rPr>
          <w:rFonts w:ascii="Times New Roman" w:hAnsi="Times New Roman" w:cs="Times New Roman"/>
        </w:rPr>
      </w:pPr>
      <w:r w:rsidRPr="00A36277">
        <w:rPr>
          <w:rFonts w:ascii="Times New Roman" w:hAnsi="Times New Roman" w:cs="Times New Roman"/>
        </w:rPr>
        <w:t>* właściwe zakreślić</w:t>
      </w:r>
      <w:r w:rsidRPr="00A36277">
        <w:rPr>
          <w:rFonts w:ascii="Times New Roman" w:eastAsia="Times New Roman" w:hAnsi="Times New Roman" w:cs="Times New Roman"/>
        </w:rPr>
        <w:t xml:space="preserve"> </w:t>
      </w:r>
    </w:p>
    <w:sectPr w:rsidR="006D08D8" w:rsidRPr="00A36277" w:rsidSect="00C7523E">
      <w:pgSz w:w="11906" w:h="16838"/>
      <w:pgMar w:top="1440" w:right="1355" w:bottom="1440" w:left="1776" w:header="283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9D5E" w14:textId="77777777" w:rsidR="00C7523E" w:rsidRDefault="00C7523E" w:rsidP="00C7523E">
      <w:pPr>
        <w:spacing w:after="0" w:line="240" w:lineRule="auto"/>
      </w:pPr>
      <w:r>
        <w:separator/>
      </w:r>
    </w:p>
  </w:endnote>
  <w:endnote w:type="continuationSeparator" w:id="0">
    <w:p w14:paraId="02ADC079" w14:textId="77777777" w:rsidR="00C7523E" w:rsidRDefault="00C7523E" w:rsidP="00C7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A3A7" w14:textId="77777777" w:rsidR="00C7523E" w:rsidRDefault="00C7523E" w:rsidP="00C7523E">
      <w:pPr>
        <w:spacing w:after="0" w:line="240" w:lineRule="auto"/>
      </w:pPr>
      <w:r>
        <w:separator/>
      </w:r>
    </w:p>
  </w:footnote>
  <w:footnote w:type="continuationSeparator" w:id="0">
    <w:p w14:paraId="69FA4ECC" w14:textId="77777777" w:rsidR="00C7523E" w:rsidRDefault="00C7523E" w:rsidP="00C7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6F4"/>
    <w:multiLevelType w:val="hybridMultilevel"/>
    <w:tmpl w:val="2BCA38C6"/>
    <w:lvl w:ilvl="0" w:tplc="8BFE2238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F8B0">
      <w:start w:val="1"/>
      <w:numFmt w:val="lowerLetter"/>
      <w:lvlText w:val="%2)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4BA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2E71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86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6D01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CD00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4567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896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799979A-B5A9-4CBF-9EE9-1EEC33753ECE}"/>
  </w:docVars>
  <w:rsids>
    <w:rsidRoot w:val="006D08D8"/>
    <w:rsid w:val="00056817"/>
    <w:rsid w:val="006D08D8"/>
    <w:rsid w:val="00A36277"/>
    <w:rsid w:val="00C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9" w:line="248" w:lineRule="auto"/>
      <w:ind w:left="4607" w:hanging="10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23E"/>
    <w:rPr>
      <w:rFonts w:ascii="Century Gothic" w:eastAsia="Century Gothic" w:hAnsi="Century Gothic" w:cs="Century Gothic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23E"/>
    <w:rPr>
      <w:rFonts w:ascii="Century Gothic" w:eastAsia="Century Gothic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9" w:line="248" w:lineRule="auto"/>
      <w:ind w:left="4607" w:hanging="10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23E"/>
    <w:rPr>
      <w:rFonts w:ascii="Century Gothic" w:eastAsia="Century Gothic" w:hAnsi="Century Gothic" w:cs="Century Gothic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23E"/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799979A-B5A9-4CBF-9EE9-1EEC33753E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jprzybyla</dc:creator>
  <cp:lastModifiedBy>Monika Milewska</cp:lastModifiedBy>
  <cp:revision>2</cp:revision>
  <dcterms:created xsi:type="dcterms:W3CDTF">2020-06-17T09:56:00Z</dcterms:created>
  <dcterms:modified xsi:type="dcterms:W3CDTF">2020-06-17T09:56:00Z</dcterms:modified>
</cp:coreProperties>
</file>